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69" w:rsidRPr="00E72969" w:rsidRDefault="00E72969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E72969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t xml:space="preserve">Урок 3 </w:t>
      </w:r>
      <w:proofErr w:type="spellStart"/>
      <w:r w:rsidRPr="00E72969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t>starter</w:t>
      </w:r>
      <w:bookmarkStart w:id="0" w:name="_GoBack"/>
      <w:bookmarkEnd w:id="0"/>
      <w:proofErr w:type="spellEnd"/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начала разомнем речевые органы. Включите аудиозапись и повторяйте слова и словосочетания, копируя произношение и интонацию.</w:t>
      </w:r>
    </w:p>
    <w:p w:rsidR="00CB39CD" w:rsidRPr="00CB39CD" w:rsidRDefault="00CB39CD" w:rsidP="00E7296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3-стартер1.mp3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A</w:t>
      </w:r>
    </w:p>
    <w:p w:rsidR="00CB39CD" w:rsidRPr="00CB39CD" w:rsidRDefault="00CB39CD" w:rsidP="00E729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[ æ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] -</w:t>
      </w:r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fat, mat, dad, rat, sad, cad.</w:t>
      </w:r>
    </w:p>
    <w:p w:rsidR="00CB39CD" w:rsidRPr="00CB39CD" w:rsidRDefault="00CB39CD" w:rsidP="00E729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[ 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ei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] – </w:t>
      </w:r>
      <w:proofErr w:type="gram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fame</w:t>
      </w:r>
      <w:proofErr w:type="gram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fate, rate, crate, late.</w:t>
      </w:r>
    </w:p>
    <w:p w:rsidR="00CB39CD" w:rsidRPr="00CB39CD" w:rsidRDefault="00CB39CD" w:rsidP="00E729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[</w:t>
      </w:r>
      <w:r w:rsidRPr="00CB39CD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ɑ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:] </w:t>
      </w:r>
      <w:r w:rsidRPr="00CB39CD">
        <w:rPr>
          <w:rFonts w:ascii="Trebuchet MS" w:eastAsia="Times New Roman" w:hAnsi="Trebuchet MS" w:cs="Trebuchet MS"/>
          <w:color w:val="000000"/>
          <w:sz w:val="27"/>
          <w:szCs w:val="27"/>
          <w:lang w:val="en-US" w:eastAsia="ru-RU"/>
        </w:rPr>
        <w:t>–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proofErr w:type="gram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car</w:t>
      </w:r>
      <w:proofErr w:type="gram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star, bar, bark, lark, dark.</w:t>
      </w:r>
    </w:p>
    <w:p w:rsidR="00CB39CD" w:rsidRPr="00CB39CD" w:rsidRDefault="00CB39CD" w:rsidP="00E729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[</w:t>
      </w:r>
      <w:proofErr w:type="spellStart"/>
      <w:r w:rsidRPr="00CB39CD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ɛə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] </w:t>
      </w:r>
      <w:r w:rsidRPr="00CB39CD">
        <w:rPr>
          <w:rFonts w:ascii="Trebuchet MS" w:eastAsia="Times New Roman" w:hAnsi="Trebuchet MS" w:cs="Trebuchet MS"/>
          <w:color w:val="000000"/>
          <w:sz w:val="27"/>
          <w:szCs w:val="27"/>
          <w:lang w:val="en-US" w:eastAsia="ru-RU"/>
        </w:rPr>
        <w:t>–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proofErr w:type="gram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bare</w:t>
      </w:r>
      <w:proofErr w:type="gram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stare, rare, prepare, compare, declare.</w:t>
      </w:r>
    </w:p>
    <w:p w:rsidR="00CB39CD" w:rsidRPr="00CB39CD" w:rsidRDefault="00CB39CD" w:rsidP="00E729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[</w:t>
      </w:r>
      <w:r w:rsidRPr="00CB39CD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ɔ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:] </w:t>
      </w:r>
      <w:r w:rsidRPr="00CB39CD">
        <w:rPr>
          <w:rFonts w:ascii="Trebuchet MS" w:eastAsia="Times New Roman" w:hAnsi="Trebuchet MS" w:cs="Trebuchet MS"/>
          <w:color w:val="000000"/>
          <w:sz w:val="27"/>
          <w:szCs w:val="27"/>
          <w:lang w:val="en-US" w:eastAsia="ru-RU"/>
        </w:rPr>
        <w:t>–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proofErr w:type="gram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all</w:t>
      </w:r>
      <w:proofErr w:type="gram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always, fall, hall, ball, mall, altogether.</w:t>
      </w:r>
    </w:p>
    <w:p w:rsidR="00CB39CD" w:rsidRPr="00CB39CD" w:rsidRDefault="00CB39CD" w:rsidP="00E7296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[</w:t>
      </w:r>
      <w:proofErr w:type="gramStart"/>
      <w:r w:rsidRPr="00CB39CD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ə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] -</w:t>
      </w:r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alone, along, another, about, around.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Повторим все, что мы изучили на предыдущем уроке.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Мы знаем построение предложения (основная модель на сегодня – подлежащее и </w:t>
      </w:r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глагол 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). Мы знаем, что подлежащее может быть выражено местоимением и существительным. Местоимения бывают личные (кто? что?) и притяжательные (чей?). Вместе с притяжательными местоимениями существительные могут образовывать словосочетания и являться подлежащим в предложении. Кроме названных местоимений есть еще одна группа, в ней всего 4 местоимения. </w:t>
      </w:r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Они  называются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указательными.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/>
        <w:t>Указательные местоимения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указывают на предмет.</w:t>
      </w:r>
    </w:p>
    <w:p w:rsidR="00CB39CD" w:rsidRPr="00CB39CD" w:rsidRDefault="00CB39CD" w:rsidP="00E72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proofErr w:type="gram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This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этот (рядом)</w:t>
      </w:r>
    </w:p>
    <w:p w:rsidR="00CB39CD" w:rsidRPr="00CB39CD" w:rsidRDefault="00CB39CD" w:rsidP="00E72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That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 тот (далеко)</w:t>
      </w:r>
    </w:p>
    <w:p w:rsidR="00CB39CD" w:rsidRPr="00CB39CD" w:rsidRDefault="00CB39CD" w:rsidP="00E72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These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 эти (рядом)</w:t>
      </w:r>
    </w:p>
    <w:p w:rsidR="00CB39CD" w:rsidRPr="00CB39CD" w:rsidRDefault="00CB39CD" w:rsidP="00E72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Those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 те (далеко)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русском языке мы не используем местоимения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тот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 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те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часто, только в противопоставлениях «этот-тот», «эти-те». В английском же, напротив, эта разница всегда показывается.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Рекомендуем посмотреть следующее видео по данной ссылке. Не ставьте целью понять все, постарайтесь 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уловить самую суть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объяснения. В данном случае мы работаем над навыком понимания.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hyperlink r:id="rId5" w:history="1">
        <w:r w:rsidRPr="00CB39C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http://www.engvid.com/basic-grammar-this-that-these-those/</w:t>
        </w:r>
      </w:hyperlink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lastRenderedPageBreak/>
        <w:t> 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</w:t>
      </w: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чтобы закрепить эти местоимения.</w:t>
      </w:r>
    </w:p>
    <w:p w:rsidR="00CE1CF2" w:rsidRDefault="00CB39CD" w:rsidP="00E72969">
      <w:r w:rsidRPr="00CB39CD">
        <w:t>Patterns_this-that.pdf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Мы можем не только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сказать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что-то, мы можем также и 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спросить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 Мы уже выучили, как задать вопрос, на который можно ответить «да» или «нет».  Но если мы хотим узнать, как человека зовут, откуда он и так далее, мы не будем перебирать все имена. Нам понадобятся специальные вопросительные слова, чтобы задать вопросы о возрасте, имени, стране и национальности. Этих специальных слов не так много.</w:t>
      </w:r>
    </w:p>
    <w:p w:rsidR="00CB39CD" w:rsidRPr="00CB39CD" w:rsidRDefault="00CB39CD" w:rsidP="00E72969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5815253" cy="4153989"/>
            <wp:effectExtent l="0" t="0" r="0" b="0"/>
            <wp:docPr id="1" name="Рисунок 1" descr="WH-questions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-questionspng_P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755" cy="417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/>
        <w:t>Задание 1.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Прочитайте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эти вопросительные слова</w:t>
      </w:r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When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Where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Why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Which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Who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Whose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Whom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How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lastRenderedPageBreak/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color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size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nationality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city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country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How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many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How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much</w:t>
      </w:r>
      <w:proofErr w:type="spellEnd"/>
    </w:p>
    <w:p w:rsidR="00CB39CD" w:rsidRPr="00CB39CD" w:rsidRDefault="00CB39CD" w:rsidP="00E729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How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often</w:t>
      </w:r>
      <w:proofErr w:type="spellEnd"/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Задание 2.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Прочитайте быстро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все вопросительные слова.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When, who, why, how, where, whose, when, how, whom, what, how, which, where, when, how, whose, when, who, why, </w:t>
      </w:r>
      <w:proofErr w:type="gram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whom,where</w:t>
      </w:r>
      <w:proofErr w:type="gram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, what, whose, which, where, whose, when, how, whom, what, how, which.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7296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Задание 3.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Произносим вслух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ТОЛЬКО РУССКИЙ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перевод вопросительных слов.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When, who, why, how, where, whose, when, how, whom, what, how, which, where, when, how, whose, when, who, why, whom, where, what, whose, which.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7296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Задание 4.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Произносим вслух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ТОЛЬКО АНГЛИЙСКИЙ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перевод вопросительных слов.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Кто, где, когда, зачем, как, который, чей, кому, как, что, кто, когда, зачем, где, который, чей, зачем, кому.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/>
        <w:t>Задание 5.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Учим мозг быстро переключаться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с языка на язык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 те слова, что написаны на английском, читаем по-русски, и наоборот.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Кто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  why  </w:t>
      </w:r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где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  when  </w:t>
      </w:r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зачем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 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how  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что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 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whose  </w:t>
      </w:r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когда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 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where  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который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 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whom  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как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 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what  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чей 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which   </w:t>
      </w:r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кому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Когда мы хотим задать вопрос 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«Откуда ты?»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 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«Как тебя зовут?»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 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«Кем ты работаешь?»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 и так далее, в начале предложения мы ставим вопросительное слово, потом форму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а затем местоимение или существительное.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proofErr w:type="gramStart"/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Например:</w:t>
      </w:r>
      <w:r w:rsidRPr="00CB39CD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Кто</w:t>
      </w:r>
      <w:proofErr w:type="gramEnd"/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ты?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 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Who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Откуда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ты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? – </w:t>
      </w: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Where are you from?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(В английском языке нет слова «откуда», взамен они используют слова «где» (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where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и «из» (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from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 Предлоги никогда не стоят в начале вопроса, поэтому они остаются в конце предложения. Дословно звучит очень забавно – Где ты есть из?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lastRenderedPageBreak/>
        <w:br/>
        <w:t>Почитайте вопросы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следом за диктором: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специальные-вопросы-образец1.</w:t>
      </w:r>
      <w:proofErr w:type="spellStart"/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mp</w:t>
      </w:r>
      <w:proofErr w:type="spellEnd"/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your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name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your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surname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 is your last name?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nationality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your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address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 is your phone number?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 is your mobile number?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 is your work number?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Where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from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How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old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 xml:space="preserve">Кстати, а как назвать свой </w:t>
      </w:r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возраст?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Для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описания возраста, указания на точное количество предметов и во многих других ситуациях нам нужны числительные.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английском числительные строятся примерно по тому же принципу, что и в русском языке. Нужно выучить от “одного” до “тринадцати”, а дальше пойдут производные.</w:t>
      </w:r>
    </w:p>
    <w:tbl>
      <w:tblPr>
        <w:tblW w:w="10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631"/>
        <w:gridCol w:w="3619"/>
      </w:tblGrid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1-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One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w</w:t>
            </w:r>
            <w:r w:rsidRPr="00CB39C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ᴧ</w:t>
            </w: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11-eleven[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I’levn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 30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thirty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r w:rsidRPr="00CB39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ϴ</w:t>
            </w:r>
            <w:proofErr w:type="spellStart"/>
            <w:proofErr w:type="gramStart"/>
            <w:r w:rsidRPr="00CB39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ɜ</w:t>
            </w: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:ti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2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two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tu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12-twelve[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twelv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40-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forty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</w:t>
            </w:r>
            <w:r w:rsidRPr="00CB39C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ɔ</w:t>
            </w: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:ti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3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three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r w:rsidRPr="00CB39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ϴ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ri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13-thirteen[</w:t>
            </w:r>
            <w:r w:rsidRPr="00CB39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ϴ</w:t>
            </w:r>
            <w:proofErr w:type="gramStart"/>
            <w:r w:rsidRPr="00CB39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ɜ</w:t>
            </w: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CB39CD">
              <w:rPr>
                <w:rFonts w:ascii="Trebuchet MS" w:eastAsia="Times New Roman" w:hAnsi="Trebuchet MS" w:cs="Trebuchet MS"/>
                <w:color w:val="000000"/>
                <w:sz w:val="27"/>
                <w:szCs w:val="27"/>
                <w:lang w:eastAsia="ru-RU"/>
              </w:rPr>
              <w:t>’</w:t>
            </w:r>
            <w:proofErr w:type="spellStart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ti:n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50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fifty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fifti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4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four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</w:t>
            </w:r>
            <w:r w:rsidRPr="00CB39C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ɔ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14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fourteen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</w:t>
            </w:r>
            <w:r w:rsidRPr="00CB39C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ɔ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CB39CD">
              <w:rPr>
                <w:rFonts w:ascii="Trebuchet MS" w:eastAsia="Times New Roman" w:hAnsi="Trebuchet MS" w:cs="Trebuchet MS"/>
                <w:color w:val="000000"/>
                <w:sz w:val="27"/>
                <w:szCs w:val="27"/>
                <w:lang w:eastAsia="ru-RU"/>
              </w:rPr>
              <w:t>’</w:t>
            </w:r>
            <w:proofErr w:type="spellStart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ti:n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60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sixty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siksti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5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five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faiv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15-fifteen[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fif’ti:n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70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seventy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senvti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166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6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six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siks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16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sixteen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siks’ti:n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80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eighty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eiti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358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7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seven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sevn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17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seventeen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[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sevn’ti:n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90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ninety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[‘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nainti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8-eight 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eit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18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eighteen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[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ei’ti:n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B39CD" w:rsidRPr="00CB39CD" w:rsidTr="00CB39CD">
        <w:trPr>
          <w:trHeight w:val="179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9-nine[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nain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19-nineteen [</w:t>
            </w:r>
            <w:proofErr w:type="spellStart"/>
            <w:proofErr w:type="gram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nain’ti:n</w:t>
            </w:r>
            <w:proofErr w:type="spellEnd"/>
            <w:proofErr w:type="gram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B39CD" w:rsidRPr="00CB39CD" w:rsidTr="00CB39CD">
        <w:trPr>
          <w:trHeight w:val="166"/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ten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 20 – 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twenty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[‘</w:t>
            </w:r>
            <w:proofErr w:type="spellStart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twenti</w:t>
            </w:r>
            <w:proofErr w:type="spellEnd"/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9CD" w:rsidRPr="00CB39CD" w:rsidRDefault="00CB39CD" w:rsidP="00E729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CB39C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CB39CD" w:rsidRDefault="00CB39CD" w:rsidP="00E7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CD" w:rsidRDefault="00CB39CD" w:rsidP="00E7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CD" w:rsidRDefault="00CB39CD" w:rsidP="00E7296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  </w:t>
      </w:r>
    </w:p>
    <w:p w:rsidR="00CB39CD" w:rsidRDefault="00CB39CD" w:rsidP="00E72969">
      <w:pPr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br w:type="page"/>
      </w:r>
    </w:p>
    <w:p w:rsidR="00CB39CD" w:rsidRPr="00CB39CD" w:rsidRDefault="00CB39CD" w:rsidP="00E7296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B39CD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количественные числительные и их порядковые формы</w:t>
      </w:r>
    </w:p>
    <w:p w:rsidR="00CB39CD" w:rsidRPr="00CB39CD" w:rsidRDefault="00CB39CD" w:rsidP="00E72969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5577840" cy="7511415"/>
            <wp:effectExtent l="0" t="0" r="3810" b="0"/>
            <wp:docPr id="2" name="Рисунок 2" descr="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CD" w:rsidRDefault="00CB39CD" w:rsidP="00E729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39CD" w:rsidRDefault="00CB39CD" w:rsidP="00E7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Повторяйте за диктором</w:t>
      </w:r>
    </w:p>
    <w:p w:rsidR="00CB39CD" w:rsidRDefault="00CB39CD" w:rsidP="00E7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CD" w:rsidRPr="00CB39CD" w:rsidRDefault="00CB39CD" w:rsidP="00E72969">
      <w:pPr>
        <w:spacing w:after="0" w:line="240" w:lineRule="auto"/>
        <w:rPr>
          <w:rFonts w:ascii="Helvetica" w:eastAsia="Times New Roman" w:hAnsi="Helvetica" w:cs="Helvetica"/>
          <w:color w:val="FFFFFF"/>
          <w:sz w:val="17"/>
          <w:szCs w:val="17"/>
          <w:lang w:eastAsia="ru-RU"/>
        </w:rPr>
      </w:pPr>
      <w:r w:rsidRPr="00CB39CD">
        <w:rPr>
          <w:rFonts w:ascii="Times New Roman" w:eastAsia="Times New Roman" w:hAnsi="Times New Roman" w:cs="Times New Roman"/>
          <w:sz w:val="24"/>
          <w:szCs w:val="24"/>
          <w:lang w:eastAsia="ru-RU"/>
        </w:rPr>
        <w:t>chisla.mp3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Повторяйте числа за диктором.</w:t>
      </w:r>
    </w:p>
    <w:p w:rsidR="00CB39CD" w:rsidRPr="00CB39CD" w:rsidRDefault="00CB39CD" w:rsidP="00E7296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1, 2, 3, 4, 5, 6, 7, 8, 9, 10.</w:t>
      </w:r>
    </w:p>
    <w:p w:rsidR="00CB39CD" w:rsidRPr="00CB39CD" w:rsidRDefault="00CB39CD" w:rsidP="00E7296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11, 12, 13, 14, 15, 16, 17, 18, 19.</w:t>
      </w:r>
    </w:p>
    <w:p w:rsidR="00CB39CD" w:rsidRPr="00CB39CD" w:rsidRDefault="00CB39CD" w:rsidP="00E7296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20, 30, 40, 50, 60, 70, 80, 90.</w:t>
      </w:r>
    </w:p>
    <w:p w:rsidR="00CB39CD" w:rsidRPr="00CB39CD" w:rsidRDefault="00CB39CD" w:rsidP="00E7296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100, 200, 300, 400, 500, 600, 700, 800, 900.</w:t>
      </w:r>
    </w:p>
    <w:p w:rsidR="00CB39CD" w:rsidRPr="00CB39CD" w:rsidRDefault="00CB39CD" w:rsidP="00E7296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1000, 2000, 3000.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chisla_1.mp3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Обратите внимание на то, что в словах 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twenty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thirty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forty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fifty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sixty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seventy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eighty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ninety</w:t>
      </w:r>
      <w:proofErr w:type="spellEnd"/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звук </w:t>
      </w:r>
      <w:r w:rsidRPr="00CB39C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[t]</w:t>
      </w: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составных числительных произносится почти </w:t>
      </w:r>
      <w:r w:rsidRPr="00CB39C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как [r].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Повторяйте за диктором, стараясь копировать произношение.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25, 27, 33, 36, 41, 48, 52, 59, 64, 67, 72, 79,  83, 88, 95, 92, 275, 461, 584.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Посмотрите видео на внешнем ресурсе.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hyperlink r:id="rId8" w:tgtFrame="_blank" w:history="1">
        <w:r w:rsidRPr="00CB39C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http://www.engvid.com/speaking-english-saying-numbers/</w:t>
        </w:r>
        <w:r w:rsidRPr="00CB39C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9" w:tgtFrame="_blank" w:history="1">
        <w:r w:rsidRPr="00CB39C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http://www.engvid.com/talking-about-age/</w:t>
        </w:r>
      </w:hyperlink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Если мы хотим спросить человека о его семейном положении, сделать это можно так: 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married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Если же спросили Вас, в зависимости от Вашего семейного положения, выбирайте ответ:</w:t>
      </w:r>
    </w:p>
    <w:p w:rsidR="00CB39CD" w:rsidRPr="00CB39CD" w:rsidRDefault="00CB39CD" w:rsidP="00E729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I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am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married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. (Женат/Замужем – в английском нет разницы.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Married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– состоящий в браке.)</w:t>
      </w:r>
    </w:p>
    <w:p w:rsidR="00CB39CD" w:rsidRPr="00CB39CD" w:rsidRDefault="00CB39CD" w:rsidP="00E729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am not married/I am single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 (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Не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 xml:space="preserve"> 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женат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/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не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 xml:space="preserve"> 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замужем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).</w:t>
      </w:r>
    </w:p>
    <w:p w:rsidR="00CB39CD" w:rsidRPr="00CB39CD" w:rsidRDefault="00CB39CD" w:rsidP="00E729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I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am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divorced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. (Я в разводе).</w:t>
      </w:r>
    </w:p>
    <w:p w:rsidR="00CB39CD" w:rsidRPr="00CB39CD" w:rsidRDefault="00CB39CD" w:rsidP="00E729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I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am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widowed</w:t>
      </w:r>
      <w:proofErr w:type="spellEnd"/>
      <w:r w:rsidRPr="00CB39C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(Я вдовец/вдова – в данном случае мы даем русский эквивалент, а на самом деле «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widowed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» – «овдовевший», то есть не существительное, поэтому не требуется артикль).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того, чтобы приобрести навык, 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выполните задание с паттернами.</w:t>
      </w:r>
    </w:p>
    <w:p w:rsidR="00CB39CD" w:rsidRDefault="00CB39CD" w:rsidP="00E72969">
      <w:r w:rsidRPr="00CB39CD">
        <w:t>Spetsialnye_voprosy11.pdf</w:t>
      </w:r>
    </w:p>
    <w:p w:rsidR="00CB39CD" w:rsidRDefault="00CB39CD" w:rsidP="00E72969">
      <w:r>
        <w:br w:type="page"/>
      </w:r>
    </w:p>
    <w:p w:rsidR="0089717C" w:rsidRDefault="00CB39CD" w:rsidP="00E72969">
      <w:pPr>
        <w:spacing w:before="150" w:after="100" w:afterAutospacing="1" w:line="240" w:lineRule="auto"/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Научитесь быстро отвечать на вопросы. Будет звучать аудиозапись. Вам будут задаваться вопросы о Ваших личных данных. В паузах между вопросами Вы будете 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отвечать на вопросы.</w:t>
      </w:r>
      <w:r w:rsidR="0089717C" w:rsidRPr="0089717C">
        <w:t xml:space="preserve"> </w:t>
      </w:r>
    </w:p>
    <w:p w:rsidR="00CB39CD" w:rsidRPr="00CB39CD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89717C">
        <w:rPr>
          <w:rFonts w:ascii="Trebuchet MS" w:eastAsia="Times New Roman" w:hAnsi="Trebuchet MS" w:cs="Times New Roman"/>
          <w:bCs/>
          <w:color w:val="000000"/>
          <w:sz w:val="27"/>
          <w:szCs w:val="27"/>
          <w:lang w:eastAsia="ru-RU"/>
        </w:rPr>
        <w:t>вопросы-личная-информация-ответить-в-паузах1.mp3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name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 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What is your last name?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job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nationality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Where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from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 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old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 </w:t>
      </w:r>
    </w:p>
    <w:p w:rsidR="00CB39CD" w:rsidRPr="00CB39CD" w:rsidRDefault="00CB39CD" w:rsidP="00E729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married</w:t>
      </w:r>
      <w:proofErr w:type="spellEnd"/>
      <w:r w:rsidRPr="00CB39CD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Когда Вы знакомитесь с носителями языка, </w:t>
      </w:r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они  могут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представиться Вам своим полным именем. В официальной ситуации принято добавлять различные обращения перед фамилией. Так,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к мужчине обращаемся 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Mister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+ фамилия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(сокращенно –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Mr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 Неважно, женат ли мужчина, сколько ему лет – обращение будет одинаковым.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С женщинами больше разнообразия.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Замужняя женщина – 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Missis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+ фамилия 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(сокращенно –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Mrs</w:t>
      </w:r>
      <w:proofErr w:type="spellEnd"/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Незамужняя</w:t>
      </w:r>
      <w:proofErr w:type="gramEnd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– 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Miss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+ фамилия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 xml:space="preserve">Если мы не уверены в семейном положении дамы, обращаемся к ней –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Ms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(это слово не расшифровывается в полное и читается [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miz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]). Если дама сочтет необходимым, то она скажет, что она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Mrs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(то есть замужем) или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Miss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(то есть свободна для матримониальных поползновений</w:t>
      </w:r>
      <w:proofErr w:type="gram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Когда</w:t>
      </w:r>
      <w:proofErr w:type="gram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мы просто обращаемся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 незнакомым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людям на улице, к мужчине следует обращаться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sir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то есть «сэр». Если Вы скажете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Mister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без фамилии, то это будет звучать пренебрежительно или будет выдавать в Вас необразованного гражданина, который хочет казаться изысканным. То же самое с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Missis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Вместо этого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 к даме</w:t>
      </w:r>
      <w:r w:rsidRPr="00CB39C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u w:val="single"/>
          <w:lang w:eastAsia="ru-RU"/>
        </w:rPr>
        <w:t> о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бращаются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 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Lady</w:t>
      </w:r>
      <w:proofErr w:type="spellEnd"/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Кроме этого в ходу обращение 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ma’am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 (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мэм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) и 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miss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(к незамужней)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и 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Ms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(когда мы не уверены в статусе)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,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также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 молодым дамам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обращаются, используя слова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 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young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lady</w:t>
      </w:r>
      <w:proofErr w:type="spellEnd"/>
      <w:r w:rsidRPr="00CB39CD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.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Если</w:t>
      </w: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человек несколько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к ним обращаются </w:t>
      </w:r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«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Ladies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and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 xml:space="preserve"> </w:t>
      </w:r>
      <w:proofErr w:type="spellStart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gentlemen</w:t>
      </w:r>
      <w:proofErr w:type="spellEnd"/>
      <w:r w:rsidRPr="00CB39CD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u w:val="single"/>
          <w:lang w:eastAsia="ru-RU"/>
        </w:rPr>
        <w:t>»</w:t>
      </w:r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если они представители разного пола.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Ladies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если это дамы, </w:t>
      </w:r>
      <w:proofErr w:type="spellStart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gentlemen</w:t>
      </w:r>
      <w:proofErr w:type="spellEnd"/>
      <w:r w:rsidRPr="00CB39C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если это мужчины.  </w:t>
      </w:r>
    </w:p>
    <w:p w:rsidR="0089717C" w:rsidRDefault="0089717C" w:rsidP="00E72969">
      <w:pPr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CB39CD" w:rsidRPr="00CB39CD" w:rsidRDefault="00CB39CD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B39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lastRenderedPageBreak/>
        <w:t>Как обратиться к этим людям?</w:t>
      </w:r>
    </w:p>
    <w:p w:rsidR="0089717C" w:rsidRPr="0089717C" w:rsidRDefault="0089717C" w:rsidP="00E7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обратиться к этим людям</w:t>
      </w:r>
    </w:p>
    <w:p w:rsidR="0089717C" w:rsidRPr="0089717C" w:rsidRDefault="0089717C" w:rsidP="00E7296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468880" cy="1854835"/>
            <wp:effectExtent l="0" t="0" r="7620" b="0"/>
            <wp:docPr id="6" name="Рисунок 6" descr="Lily Ne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ly Nels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Lily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Nelson</w:t>
      </w:r>
      <w:proofErr w:type="spellEnd"/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9717C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246630" cy="2025015"/>
            <wp:effectExtent l="0" t="0" r="1270" b="0"/>
            <wp:docPr id="5" name="Рисунок 5" descr="Linda Tu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da Tur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Linda Turner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9717C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25725" cy="1737360"/>
            <wp:effectExtent l="0" t="0" r="3175" b="0"/>
            <wp:docPr id="4" name="Рисунок 4" descr="Richard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chard Righ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Richard Right</w:t>
      </w:r>
    </w:p>
    <w:p w:rsid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89717C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795270" cy="1632585"/>
            <wp:effectExtent l="0" t="0" r="5080" b="5715"/>
            <wp:docPr id="3" name="Рисунок 3" descr="Bill F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l Fello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Bill Fellow</w:t>
      </w:r>
    </w:p>
    <w:p w:rsidR="0089717C" w:rsidRDefault="0089717C" w:rsidP="00E72969">
      <w:pPr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br w:type="page"/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Проверьте, насколько хорошо Вы запомнили информацию.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Выберите из 3 вариантов.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1.   Дама замужем. 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 знаете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ее фамилию –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Richards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Вы к ней 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обратитесь: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a.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Richards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   b.  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Missis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Richards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    c.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ma’am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Richards</w:t>
      </w:r>
      <w:proofErr w:type="spellEnd"/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   Вы не знаете имени мужчины. Вам нужно к нему обратиться. Вы</w:t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скажете</w:t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a.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   Excuse me, Mister     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    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Excuse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me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,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Gentleman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    c.    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Excuse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me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sir</w:t>
      </w:r>
      <w:proofErr w:type="spellEnd"/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3.   Вы наступили на ногу молодой девушке. Как Вы 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извинитесь?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a.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   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Sorry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ma’am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   b.    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Sorry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lady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   c.  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Sorry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</w:t>
      </w:r>
      <w:proofErr w:type="spellEnd"/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4.   Вы хотите попрощаться с группой мужчин.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a.   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Good bye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, gentlemen!     b.   Good bye, men!     </w:t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c.  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Good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bye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sirs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!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5.   Если Вы указываете на даму, стоящую в отдалении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a.   </w:t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ma’am    b.    </w:t>
      </w:r>
      <w:proofErr w:type="gram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</w:t>
      </w:r>
      <w:proofErr w:type="gram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lady      c.    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that</w:t>
      </w:r>
      <w:proofErr w:type="spellEnd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Missis</w:t>
      </w:r>
      <w:proofErr w:type="spellEnd"/>
    </w:p>
    <w:p w:rsidR="0089717C" w:rsidRPr="0089717C" w:rsidRDefault="0089717C" w:rsidP="00E7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себя</w:t>
      </w:r>
    </w:p>
    <w:p w:rsidR="0089717C" w:rsidRPr="0089717C" w:rsidRDefault="0089717C" w:rsidP="00E7296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1.b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2.c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3.c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4.a</w:t>
      </w: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97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5.b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Один из самых распространенных вопросов – «Как дела?». Его часто задают, когда встречают кого-то.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 поздороваться, спросить, как дела, и попрощаться – </w:t>
      </w:r>
      <w:r w:rsidRPr="00897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 следующем видео.</w:t>
      </w:r>
    </w:p>
    <w:p w:rsid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Привет-пока.mp4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Когда мы отвечаем на вопрос </w:t>
      </w:r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«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?»</w:t>
      </w: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ответы могут быть разнообразными. Когда Вас спрашивают – </w:t>
      </w:r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«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What’s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up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?»</w:t>
      </w: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не скажешь </w:t>
      </w:r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«I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am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excellent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».</w:t>
      </w: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Так как вопрос </w:t>
      </w:r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«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What’s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up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?»</w:t>
      </w: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подразумевает – «что новенького?», соответственно нужно либо похвастаться своими новостями, либо сказать, что особых новостей нет. Это будет звучать так: </w:t>
      </w:r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«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Not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much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</w:t>
      </w: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или </w:t>
      </w:r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«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Nothing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really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Научитесь быстро отвечать на вопрос «Как дела?». Старайтесь использовать разнообразные варианты. Картинки будут подсказывать настроение, которое Вы будете выражать.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lastRenderedPageBreak/>
        <w:drawing>
          <wp:inline distT="0" distB="0" distL="0" distR="0">
            <wp:extent cx="1423670" cy="1423670"/>
            <wp:effectExtent l="0" t="0" r="5080" b="5080"/>
            <wp:docPr id="12" name="Рисунок 12" descr="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))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</w:t>
      </w:r>
      <w:r w:rsidRPr="0089717C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1423670" cy="1423670"/>
            <wp:effectExtent l="0" t="0" r="5080" b="5080"/>
            <wp:docPr id="11" name="Рисунок 11" descr="б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р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</w:t>
      </w:r>
      <w:r w:rsidRPr="0089717C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1423670" cy="1423670"/>
            <wp:effectExtent l="0" t="0" r="5080" b="5080"/>
            <wp:docPr id="10" name="Рисунок 10" descr="влюб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любле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</w:pPr>
      <w:r w:rsidRPr="0089717C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1423670" cy="1423670"/>
            <wp:effectExtent l="0" t="0" r="5080" b="5080"/>
            <wp:docPr id="9" name="Рисунок 9" descr="гру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руст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 </w:t>
      </w:r>
      <w:r w:rsidRPr="0089717C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1423670" cy="1423670"/>
            <wp:effectExtent l="0" t="0" r="5080" b="5080"/>
            <wp:docPr id="8" name="Рисунок 8" descr="см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мех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</w:t>
      </w:r>
      <w:r w:rsidRPr="0089717C">
        <w:rPr>
          <w:rFonts w:ascii="Trebuchet MS" w:eastAsia="Times New Roman" w:hAnsi="Trebuchet MS" w:cs="Times New Roman"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1423670" cy="1423670"/>
            <wp:effectExtent l="0" t="0" r="5080" b="5080"/>
            <wp:docPr id="7" name="Рисунок 7" descr="удивлен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дивлен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7C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89717C">
        <w:rPr>
          <w:rFonts w:ascii="Trebuchet MS" w:eastAsia="Times New Roman" w:hAnsi="Trebuchet MS" w:cs="Times New Roman"/>
          <w:sz w:val="27"/>
          <w:szCs w:val="27"/>
          <w:lang w:eastAsia="ru-RU"/>
        </w:rPr>
        <w:t>вопросы-ка-делапосле-привет-пока.mp3</w:t>
      </w:r>
    </w:p>
    <w:p w:rsidR="0089717C" w:rsidRPr="0089717C" w:rsidRDefault="0089717C" w:rsidP="00E729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89717C" w:rsidRPr="0089717C" w:rsidRDefault="0089717C" w:rsidP="00E729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doing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89717C" w:rsidRPr="0089717C" w:rsidRDefault="0089717C" w:rsidP="00E729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things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89717C" w:rsidRPr="0089717C" w:rsidRDefault="0089717C" w:rsidP="00E729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going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89717C" w:rsidRPr="0089717C" w:rsidRDefault="0089717C" w:rsidP="00E729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What’s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up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89717C" w:rsidRPr="0089717C" w:rsidRDefault="0089717C" w:rsidP="00E729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How’s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life</w:t>
      </w:r>
      <w:proofErr w:type="spellEnd"/>
      <w:r w:rsidRPr="00897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89717C" w:rsidRPr="0089717C" w:rsidRDefault="0089717C" w:rsidP="00E7296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CB39CD" w:rsidRPr="0089717C" w:rsidRDefault="00CB39CD" w:rsidP="00E72969"/>
    <w:sectPr w:rsidR="00CB39CD" w:rsidRPr="0089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270"/>
    <w:multiLevelType w:val="multilevel"/>
    <w:tmpl w:val="05A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4A"/>
    <w:multiLevelType w:val="multilevel"/>
    <w:tmpl w:val="84CC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83A14"/>
    <w:multiLevelType w:val="multilevel"/>
    <w:tmpl w:val="8F54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A043A"/>
    <w:multiLevelType w:val="multilevel"/>
    <w:tmpl w:val="A89A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31705"/>
    <w:multiLevelType w:val="multilevel"/>
    <w:tmpl w:val="8F9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F7FD5"/>
    <w:multiLevelType w:val="multilevel"/>
    <w:tmpl w:val="B738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25929"/>
    <w:multiLevelType w:val="multilevel"/>
    <w:tmpl w:val="9132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B7393"/>
    <w:multiLevelType w:val="multilevel"/>
    <w:tmpl w:val="422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D"/>
    <w:rsid w:val="0089717C"/>
    <w:rsid w:val="00CB39CD"/>
    <w:rsid w:val="00CE1CF2"/>
    <w:rsid w:val="00E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730E6-AE96-4A3B-85B6-EAF73666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39CD"/>
    <w:rPr>
      <w:color w:val="0000FF"/>
      <w:u w:val="single"/>
    </w:rPr>
  </w:style>
  <w:style w:type="character" w:customStyle="1" w:styleId="sep">
    <w:name w:val="sep"/>
    <w:basedOn w:val="a0"/>
    <w:rsid w:val="00CB39CD"/>
  </w:style>
  <w:style w:type="character" w:customStyle="1" w:styleId="apple-converted-space">
    <w:name w:val="apple-converted-space"/>
    <w:basedOn w:val="a0"/>
    <w:rsid w:val="00CB39CD"/>
  </w:style>
  <w:style w:type="character" w:customStyle="1" w:styleId="author">
    <w:name w:val="author"/>
    <w:basedOn w:val="a0"/>
    <w:rsid w:val="00CB39CD"/>
  </w:style>
  <w:style w:type="character" w:customStyle="1" w:styleId="leave-reply">
    <w:name w:val="leave-reply"/>
    <w:basedOn w:val="a0"/>
    <w:rsid w:val="00CB39CD"/>
  </w:style>
  <w:style w:type="paragraph" w:styleId="a4">
    <w:name w:val="Normal (Web)"/>
    <w:basedOn w:val="a"/>
    <w:uiPriority w:val="99"/>
    <w:semiHidden/>
    <w:unhideWhenUsed/>
    <w:rsid w:val="00CB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CB39CD"/>
  </w:style>
  <w:style w:type="character" w:customStyle="1" w:styleId="mejs-duration">
    <w:name w:val="mejs-duration"/>
    <w:basedOn w:val="a0"/>
    <w:rsid w:val="00CB39CD"/>
  </w:style>
  <w:style w:type="character" w:styleId="a5">
    <w:name w:val="Strong"/>
    <w:basedOn w:val="a0"/>
    <w:uiPriority w:val="22"/>
    <w:qFormat/>
    <w:rsid w:val="00CB39CD"/>
    <w:rPr>
      <w:b/>
      <w:bCs/>
    </w:rPr>
  </w:style>
  <w:style w:type="character" w:styleId="a6">
    <w:name w:val="Emphasis"/>
    <w:basedOn w:val="a0"/>
    <w:uiPriority w:val="20"/>
    <w:qFormat/>
    <w:rsid w:val="00CB3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44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12195129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2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9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2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2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speaking-english-saying-numbers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engvid.com/basic-grammar-this-that-these-those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engvid.com/talking-about-ag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2014-07-17T10:58:00Z</dcterms:created>
  <dcterms:modified xsi:type="dcterms:W3CDTF">2014-08-12T12:03:00Z</dcterms:modified>
</cp:coreProperties>
</file>